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AEB" w:rsidRPr="00E23AEB" w:rsidRDefault="00E23AEB" w:rsidP="00E23AEB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ED7D31" w:themeColor="accent2"/>
          <w:sz w:val="40"/>
          <w:szCs w:val="40"/>
          <w:lang w:eastAsia="es-ES_tradnl"/>
        </w:rPr>
      </w:pPr>
      <w:r w:rsidRPr="00E23AEB">
        <w:rPr>
          <w:rFonts w:ascii="Arial" w:eastAsia="Times New Roman" w:hAnsi="Arial" w:cs="Arial"/>
          <w:color w:val="ED7D31" w:themeColor="accent2"/>
          <w:sz w:val="40"/>
          <w:szCs w:val="40"/>
          <w:lang w:eastAsia="es-ES_tradnl"/>
        </w:rPr>
        <w:t>Música</w:t>
      </w:r>
    </w:p>
    <w:p w:rsidR="00E23AEB" w:rsidRPr="00E23AEB" w:rsidRDefault="00E23AEB" w:rsidP="00E23AEB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ED7D31" w:themeColor="accent2"/>
          <w:sz w:val="21"/>
          <w:szCs w:val="21"/>
          <w:lang w:eastAsia="es-ES_tradnl"/>
        </w:rPr>
      </w:pPr>
    </w:p>
    <w:p w:rsidR="00E23AEB" w:rsidRPr="00E23AEB" w:rsidRDefault="00E23AEB" w:rsidP="00E23AEB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ED7D31" w:themeColor="accent2"/>
          <w:lang w:eastAsia="es-ES_tradnl"/>
        </w:rPr>
      </w:pPr>
      <w:r w:rsidRPr="00E23AEB">
        <w:rPr>
          <w:rFonts w:ascii="Arial" w:eastAsia="Times New Roman" w:hAnsi="Arial" w:cs="Arial"/>
          <w:color w:val="ED7D31" w:themeColor="accent2"/>
          <w:lang w:eastAsia="es-ES_tradnl"/>
        </w:rPr>
        <w:t>Nuevos criterios para el proceso de evaluación del tercer trimestre del curso 2019/2020</w:t>
      </w:r>
    </w:p>
    <w:p w:rsidR="00E23AEB" w:rsidRDefault="00E23AEB" w:rsidP="00E23AEB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</w:p>
    <w:p w:rsidR="00E23AEB" w:rsidRPr="00E23AEB" w:rsidRDefault="00E23AEB" w:rsidP="00E23AEB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Atendiendo a la Orden ECD /2020 de 29 de </w:t>
      </w:r>
      <w:proofErr w:type="gramStart"/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Abril</w:t>
      </w:r>
      <w:proofErr w:type="gramEnd"/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, se producirán las siguientes modificaciones en los criterios de calificación de la asignatura </w:t>
      </w:r>
      <w:r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de Música </w:t>
      </w: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impartida en los cursos de 1º, 3º, 4º de ESO y 2º de Bachillerato:</w:t>
      </w:r>
    </w:p>
    <w:p w:rsidR="00E23AEB" w:rsidRPr="00E23AEB" w:rsidRDefault="00E23AEB" w:rsidP="00E23A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La calificación de cada alumno se obtendrá conforme a sus resultados en la 1ª y 2ª evaluación. A la nota media de </w:t>
      </w:r>
      <w:proofErr w:type="gramStart"/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ambas  evaluaciones</w:t>
      </w:r>
      <w:proofErr w:type="gramEnd"/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 se </w:t>
      </w:r>
      <w:r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le </w:t>
      </w: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podrá añadir </w:t>
      </w:r>
      <w:r w:rsidRPr="00E23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_tradnl"/>
        </w:rPr>
        <w:t xml:space="preserve">hasta un punto positivo </w:t>
      </w: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si el trabajo realizado en el periodo de confinamiento es satisfactorio. Se valorará la actitud positiva,</w:t>
      </w:r>
      <w:r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 la participación,</w:t>
      </w: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 xml:space="preserve"> el interés y el esfuerzo.</w:t>
      </w:r>
    </w:p>
    <w:p w:rsidR="00E23AEB" w:rsidRPr="00E23AEB" w:rsidRDefault="00E23AEB" w:rsidP="00E23A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En caso de estar evaluadas negativamente la 1ª o 2ª evaluación, o ambas, se propondrá al alumnado en esta situación una serie de actividades de recuperación y refuerzo de los contenidos no superados.</w:t>
      </w:r>
    </w:p>
    <w:p w:rsidR="00E23AEB" w:rsidRPr="00E23AEB" w:rsidRDefault="00E23AEB" w:rsidP="00E23AE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La evaluación positiva de la 3ª evaluación supondrá asimismo la recuperación de las evaluaciones anteriores. En este caso, la calificación final no será superior al 5.</w:t>
      </w:r>
    </w:p>
    <w:p w:rsidR="00E23AEB" w:rsidRPr="00E23AEB" w:rsidRDefault="00E23AEB" w:rsidP="00E23AE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En caso de no haber realizado el alumno ninguna tarea en la tercera evaluación y que además tenga evaluadas negativamente la 1ª y la 2ª evaluación, deberá presentarse a la convocatoria extraordinaria de junio del presente añ</w:t>
      </w:r>
      <w:r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o.</w:t>
      </w:r>
    </w:p>
    <w:p w:rsidR="00E23AEB" w:rsidRPr="00E23AEB" w:rsidRDefault="00E23AEB" w:rsidP="00E23AE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Arial" w:eastAsia="Times New Roman" w:hAnsi="Arial" w:cs="Arial"/>
          <w:color w:val="333333"/>
          <w:sz w:val="21"/>
          <w:szCs w:val="21"/>
          <w:lang w:eastAsia="es-ES_tradnl"/>
        </w:rPr>
      </w:pPr>
      <w:r w:rsidRPr="00E23AEB">
        <w:rPr>
          <w:rFonts w:ascii="Arial" w:eastAsia="Times New Roman" w:hAnsi="Arial" w:cs="Arial"/>
          <w:color w:val="333333"/>
          <w:sz w:val="21"/>
          <w:szCs w:val="21"/>
          <w:lang w:eastAsia="es-ES_tradnl"/>
        </w:rPr>
        <w:t>La nota obtenida por el alumno que supere la convocatoria extraordinaria no será superior a un 5.</w:t>
      </w:r>
    </w:p>
    <w:p w:rsidR="00525C59" w:rsidRDefault="00525C59"/>
    <w:sectPr w:rsidR="00525C59" w:rsidSect="00965D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2CD"/>
    <w:multiLevelType w:val="multilevel"/>
    <w:tmpl w:val="E9B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3F2D"/>
    <w:multiLevelType w:val="multilevel"/>
    <w:tmpl w:val="DCA0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15E6"/>
    <w:multiLevelType w:val="multilevel"/>
    <w:tmpl w:val="83B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A28E0"/>
    <w:multiLevelType w:val="multilevel"/>
    <w:tmpl w:val="A7F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EB"/>
    <w:rsid w:val="00525C59"/>
    <w:rsid w:val="00732389"/>
    <w:rsid w:val="00965D18"/>
    <w:rsid w:val="00C839F1"/>
    <w:rsid w:val="00E23AEB"/>
    <w:rsid w:val="00E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BBB9B"/>
  <w15:chartTrackingRefBased/>
  <w15:docId w15:val="{EBB7994A-5C90-A44C-87D3-F07908A3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E2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2020-05-18T15:37:00Z</cp:lastPrinted>
  <dcterms:created xsi:type="dcterms:W3CDTF">2020-05-18T15:30:00Z</dcterms:created>
  <dcterms:modified xsi:type="dcterms:W3CDTF">2020-05-18T16:43:00Z</dcterms:modified>
</cp:coreProperties>
</file>