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D6" w:rsidRPr="002C403D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ÁMBITO SOCIOLINGÜÍSTICO </w:t>
      </w:r>
    </w:p>
    <w:p w:rsidR="00200CD6" w:rsidRPr="002C403D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200CD6" w:rsidRPr="002C403D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1º PMAR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0CD6" w:rsidRPr="002C403D" w:rsidRDefault="00200CD6" w:rsidP="002C403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Contenidos mínimos impartidos en el ámbito de LENGUA:</w:t>
      </w:r>
    </w:p>
    <w:p w:rsidR="002C403D" w:rsidRPr="002C403D" w:rsidRDefault="002C403D" w:rsidP="002C403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403D" w:rsidRPr="00200CD6" w:rsidRDefault="002C403D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0CD6" w:rsidRPr="00200CD6" w:rsidRDefault="002C403D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. T</w:t>
      </w:r>
      <w:r w:rsidR="00200CD6" w:rsidRPr="00200CD6">
        <w:rPr>
          <w:rFonts w:ascii="Arial" w:eastAsia="Times New Roman" w:hAnsi="Arial" w:cs="Arial"/>
          <w:color w:val="000000"/>
          <w:lang w:eastAsia="es-ES"/>
        </w:rPr>
        <w:t>extos orales de cualquier tipología y ámbito.</w:t>
      </w:r>
    </w:p>
    <w:p w:rsidR="00200CD6" w:rsidRPr="00200CD6" w:rsidRDefault="002C403D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. E</w:t>
      </w:r>
      <w:r w:rsidR="00200CD6" w:rsidRPr="00200CD6">
        <w:rPr>
          <w:rFonts w:ascii="Arial" w:eastAsia="Times New Roman" w:hAnsi="Arial" w:cs="Arial"/>
          <w:color w:val="000000"/>
          <w:lang w:eastAsia="es-ES"/>
        </w:rPr>
        <w:t>strategias necesarias para hablar en público: planificación del discurso, prácticas orales formales e informales.</w:t>
      </w:r>
    </w:p>
    <w:p w:rsidR="00200CD6" w:rsidRPr="00200CD6" w:rsidRDefault="00D4433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.</w:t>
      </w:r>
      <w:r w:rsidR="00200CD6" w:rsidRPr="00200CD6">
        <w:rPr>
          <w:rFonts w:ascii="Arial" w:eastAsia="Times New Roman" w:hAnsi="Arial" w:cs="Arial"/>
          <w:color w:val="000000"/>
          <w:lang w:eastAsia="es-ES"/>
        </w:rPr>
        <w:t>Textos narrativos, descriptivos, dialogados y expositivos.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  Técnicas y estrategias para la producción de textos escritos.</w:t>
      </w:r>
    </w:p>
    <w:p w:rsidR="00200CD6" w:rsidRPr="00200CD6" w:rsidRDefault="00D4433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.  </w:t>
      </w:r>
      <w:r w:rsidR="00200CD6" w:rsidRPr="00200CD6">
        <w:rPr>
          <w:rFonts w:ascii="Arial" w:eastAsia="Times New Roman" w:hAnsi="Arial" w:cs="Arial"/>
          <w:color w:val="000000"/>
          <w:lang w:eastAsia="es-ES"/>
        </w:rPr>
        <w:t>Las normas ortográficas</w:t>
      </w:r>
    </w:p>
    <w:p w:rsidR="002C403D" w:rsidRPr="00CE2E09" w:rsidRDefault="00200CD6" w:rsidP="00200CD6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 xml:space="preserve">.  Categorías </w:t>
      </w:r>
      <w:r w:rsidR="00FD1C31" w:rsidRPr="00200CD6">
        <w:rPr>
          <w:rFonts w:ascii="Arial" w:eastAsia="Times New Roman" w:hAnsi="Arial" w:cs="Arial"/>
          <w:color w:val="000000"/>
          <w:lang w:eastAsia="es-ES"/>
        </w:rPr>
        <w:t>gramaticales</w:t>
      </w:r>
      <w:r w:rsidRPr="00200CD6">
        <w:rPr>
          <w:rFonts w:ascii="Arial" w:eastAsia="Times New Roman" w:hAnsi="Arial" w:cs="Arial"/>
          <w:color w:val="000000"/>
          <w:lang w:eastAsia="es-ES"/>
        </w:rPr>
        <w:t>: sustantivo, adjetivo, preposición, conjunción y verbo.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  Géneros narrativo y poético.</w:t>
      </w:r>
    </w:p>
    <w:p w:rsid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403D" w:rsidRDefault="002C403D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C403D" w:rsidRDefault="002C403D" w:rsidP="002C403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Contenidos</w:t>
      </w:r>
      <w:r w:rsidR="00CE2E09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 mínimos</w:t>
      </w: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 xml:space="preserve"> no i</w:t>
      </w:r>
      <w:r w:rsidR="00CE2E09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mpartidos en el ámbito de LENGUA</w:t>
      </w: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:</w:t>
      </w:r>
    </w:p>
    <w:p w:rsidR="002C403D" w:rsidRPr="002C403D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2C403D" w:rsidRPr="00200CD6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Los textos instructivos.</w:t>
      </w:r>
    </w:p>
    <w:p w:rsidR="002C403D" w:rsidRPr="00200CD6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El reconocimiento de la categoría gramatical de los adverbios.</w:t>
      </w:r>
    </w:p>
    <w:p w:rsidR="002C403D" w:rsidRPr="00200CD6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Conectores textuales y mecanismos de referencia interna gramaticales y léxicos.</w:t>
      </w:r>
    </w:p>
    <w:p w:rsidR="002C403D" w:rsidRPr="00200CD6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La cohesión textual.</w:t>
      </w:r>
    </w:p>
    <w:p w:rsidR="002C403D" w:rsidRPr="00200CD6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Las variedades de la lengua: orígenes históricos de la realidad plurilingüe de España.</w:t>
      </w:r>
    </w:p>
    <w:p w:rsidR="002C403D" w:rsidRPr="00200CD6" w:rsidRDefault="002C403D" w:rsidP="002C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El género teatral.</w:t>
      </w:r>
    </w:p>
    <w:p w:rsidR="002C403D" w:rsidRDefault="002C403D" w:rsidP="002C403D"/>
    <w:p w:rsidR="002C403D" w:rsidRPr="00200CD6" w:rsidRDefault="002C403D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0CD6" w:rsidRPr="002C403D" w:rsidRDefault="00200CD6" w:rsidP="00200CD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Contenidos imp</w:t>
      </w:r>
      <w:r w:rsidR="00CE2E09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artidos en el ámbito de HISTORIA</w:t>
      </w:r>
      <w:r w:rsidRPr="002C403D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:</w:t>
      </w:r>
    </w:p>
    <w:p w:rsidR="002C403D" w:rsidRPr="00200CD6" w:rsidRDefault="002C403D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  La Edad Media.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La caída del Imperio Romano.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Invasiones germánicas.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El Islam y la España musulmana.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La Europa de los siglos XI, XII y XIII.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La expansión comercial europea.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Reconocimiento del arte románico, gótico e islámico.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La Europa de los siglos XIV y XV.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Características y repercusiones del Renacimiento.</w:t>
      </w:r>
    </w:p>
    <w:p w:rsidR="00200CD6" w:rsidRPr="00200CD6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00CD6">
        <w:rPr>
          <w:rFonts w:ascii="Arial" w:eastAsia="Times New Roman" w:hAnsi="Arial" w:cs="Arial"/>
          <w:color w:val="000000"/>
          <w:lang w:eastAsia="es-ES"/>
        </w:rPr>
        <w:t>. Los descubrimientos geográficos.</w:t>
      </w:r>
    </w:p>
    <w:p w:rsidR="00200CD6" w:rsidRDefault="00CE2E09" w:rsidP="00200CD6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. La unión de Castilla y Aragón.</w:t>
      </w:r>
    </w:p>
    <w:p w:rsidR="00CE2E09" w:rsidRDefault="00CE2E09" w:rsidP="00200CD6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CE2E09" w:rsidRPr="00CE2E09" w:rsidRDefault="00CE2E09" w:rsidP="0020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CE2E09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Contenidos no impartidos en el ámbito de HISTORIA:</w:t>
      </w:r>
    </w:p>
    <w:p w:rsidR="00200CD6" w:rsidRPr="00CE2E09" w:rsidRDefault="00200CD6" w:rsidP="00200C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200CD6" w:rsidRDefault="00CE2E09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. La Europa del siglo XVII.</w:t>
      </w:r>
    </w:p>
    <w:p w:rsidR="00CE2E09" w:rsidRDefault="00CE2E09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. El arte renacentista y barroco.</w:t>
      </w:r>
    </w:p>
    <w:p w:rsidR="00CE2E09" w:rsidRDefault="00CE2E09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B52D0" w:rsidRDefault="001B52D0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B52D0" w:rsidRDefault="001B52D0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B52D0" w:rsidRDefault="001B52D0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B52D0" w:rsidRDefault="001B52D0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B52D0" w:rsidRDefault="001B52D0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1B52D0" w:rsidRPr="001B52D0" w:rsidRDefault="001B52D0" w:rsidP="002C403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1B52D0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lastRenderedPageBreak/>
        <w:t>2º PMAR</w:t>
      </w:r>
    </w:p>
    <w:p w:rsidR="001B52D0" w:rsidRPr="001B52D0" w:rsidRDefault="001B52D0" w:rsidP="002C403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:rsidR="001B52D0" w:rsidRDefault="001B52D0" w:rsidP="002C403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r w:rsidRPr="001B52D0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Contenidos impartidos en el ámbito de LENGUA:</w:t>
      </w:r>
    </w:p>
    <w:p w:rsidR="001B52D0" w:rsidRPr="001B52D0" w:rsidRDefault="001B52D0" w:rsidP="002C403D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CE2E09" w:rsidRPr="001B52D0" w:rsidRDefault="00CE2E09" w:rsidP="002C4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2209EA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.Textos orales de diferente tipología y ámbito.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.El discurso: prácticas orales formales e informales.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 Tipología textual: textos narrativos, textos descriptivos, textos dialogados, textos instructivos y expositivos.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 Estrategias para la producción de textos.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 Categorías gramaticales: sustantivo, verbo, adjetivo, adverbio, preposición y  conjunción.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 Diferentes tipos de sintagmas en la oración.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 Literatura de la Edad Media.</w:t>
      </w:r>
    </w:p>
    <w:p w:rsidR="001B52D0" w:rsidRDefault="001B52D0">
      <w:pPr>
        <w:rPr>
          <w:rFonts w:ascii="Arial" w:hAnsi="Arial" w:cs="Arial"/>
        </w:rPr>
      </w:pPr>
      <w:r>
        <w:rPr>
          <w:rFonts w:ascii="Arial" w:hAnsi="Arial" w:cs="Arial"/>
        </w:rPr>
        <w:t>. Literatura del Barroco: poesía y narrativa.</w:t>
      </w:r>
    </w:p>
    <w:p w:rsidR="00C80118" w:rsidRDefault="00C80118">
      <w:pPr>
        <w:rPr>
          <w:rFonts w:ascii="Arial" w:hAnsi="Arial" w:cs="Arial"/>
        </w:rPr>
      </w:pPr>
    </w:p>
    <w:p w:rsidR="00C80118" w:rsidRPr="00C80118" w:rsidRDefault="00C80118">
      <w:pPr>
        <w:rPr>
          <w:rFonts w:ascii="Arial" w:hAnsi="Arial" w:cs="Arial"/>
          <w:b/>
          <w:sz w:val="28"/>
          <w:szCs w:val="28"/>
        </w:rPr>
      </w:pPr>
      <w:r w:rsidRPr="00C80118">
        <w:rPr>
          <w:rFonts w:ascii="Arial" w:hAnsi="Arial" w:cs="Arial"/>
          <w:b/>
          <w:sz w:val="28"/>
          <w:szCs w:val="28"/>
        </w:rPr>
        <w:t>Contenidos no impartidos en el ámbito de LENGUA:</w:t>
      </w:r>
    </w:p>
    <w:p w:rsidR="001B52D0" w:rsidRDefault="001B52D0">
      <w:pPr>
        <w:rPr>
          <w:rFonts w:ascii="Arial" w:hAnsi="Arial" w:cs="Arial"/>
          <w:b/>
          <w:sz w:val="28"/>
          <w:szCs w:val="28"/>
        </w:rPr>
      </w:pPr>
    </w:p>
    <w:p w:rsidR="00C80118" w:rsidRDefault="00C80118">
      <w:pPr>
        <w:rPr>
          <w:rFonts w:ascii="Arial" w:hAnsi="Arial" w:cs="Arial"/>
        </w:rPr>
      </w:pPr>
      <w:r w:rsidRPr="00C80118">
        <w:rPr>
          <w:rFonts w:ascii="Arial" w:hAnsi="Arial" w:cs="Arial"/>
        </w:rPr>
        <w:t>. D</w:t>
      </w:r>
      <w:r>
        <w:rPr>
          <w:rFonts w:ascii="Arial" w:hAnsi="Arial" w:cs="Arial"/>
        </w:rPr>
        <w:t>iferenciación de sujeto y predicado.</w:t>
      </w:r>
    </w:p>
    <w:p w:rsidR="00C80118" w:rsidRDefault="00C80118">
      <w:pPr>
        <w:rPr>
          <w:rFonts w:ascii="Arial" w:hAnsi="Arial" w:cs="Arial"/>
        </w:rPr>
      </w:pPr>
      <w:r>
        <w:rPr>
          <w:rFonts w:ascii="Arial" w:hAnsi="Arial" w:cs="Arial"/>
        </w:rPr>
        <w:t>. Complementos del predicado.</w:t>
      </w:r>
    </w:p>
    <w:p w:rsidR="00C80118" w:rsidRDefault="00C80118">
      <w:pPr>
        <w:rPr>
          <w:rFonts w:ascii="Arial" w:hAnsi="Arial" w:cs="Arial"/>
        </w:rPr>
      </w:pPr>
      <w:r>
        <w:rPr>
          <w:rFonts w:ascii="Arial" w:hAnsi="Arial" w:cs="Arial"/>
        </w:rPr>
        <w:t>. El discurso: conectores textuales, mecanismos de referencia interna gramaticales y léxicos.</w:t>
      </w:r>
    </w:p>
    <w:p w:rsidR="00C80118" w:rsidRDefault="00C80118">
      <w:pPr>
        <w:rPr>
          <w:rFonts w:ascii="Arial" w:hAnsi="Arial" w:cs="Arial"/>
        </w:rPr>
      </w:pPr>
      <w:r>
        <w:rPr>
          <w:rFonts w:ascii="Arial" w:hAnsi="Arial" w:cs="Arial"/>
        </w:rPr>
        <w:t>. La cohesión: textos cohesionados.</w:t>
      </w:r>
    </w:p>
    <w:p w:rsidR="00C80118" w:rsidRDefault="00C80118">
      <w:pPr>
        <w:rPr>
          <w:rFonts w:ascii="Arial" w:hAnsi="Arial" w:cs="Arial"/>
        </w:rPr>
      </w:pPr>
      <w:r>
        <w:rPr>
          <w:rFonts w:ascii="Arial" w:hAnsi="Arial" w:cs="Arial"/>
        </w:rPr>
        <w:t>. Las variedades de la lengua: conocimiento de los orígenes históricos de la realidad plurilingüe de España.</w:t>
      </w:r>
    </w:p>
    <w:p w:rsidR="00C80118" w:rsidRPr="00C80118" w:rsidRDefault="00C80118">
      <w:pPr>
        <w:rPr>
          <w:rFonts w:ascii="Arial" w:hAnsi="Arial" w:cs="Arial"/>
        </w:rPr>
      </w:pPr>
      <w:r>
        <w:rPr>
          <w:rFonts w:ascii="Arial" w:hAnsi="Arial" w:cs="Arial"/>
        </w:rPr>
        <w:t>. El teatro barroco.</w:t>
      </w:r>
      <w:bookmarkStart w:id="0" w:name="_GoBack"/>
      <w:bookmarkEnd w:id="0"/>
    </w:p>
    <w:sectPr w:rsidR="00C80118" w:rsidRPr="00C80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4B9"/>
    <w:multiLevelType w:val="hybridMultilevel"/>
    <w:tmpl w:val="9350F0CC"/>
    <w:lvl w:ilvl="0" w:tplc="D2F49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C776E0"/>
    <w:multiLevelType w:val="hybridMultilevel"/>
    <w:tmpl w:val="FCCE2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8D"/>
    <w:rsid w:val="001B52D0"/>
    <w:rsid w:val="001C3E6B"/>
    <w:rsid w:val="00200CD6"/>
    <w:rsid w:val="002209EA"/>
    <w:rsid w:val="002C403D"/>
    <w:rsid w:val="00310458"/>
    <w:rsid w:val="004F03A8"/>
    <w:rsid w:val="0062564F"/>
    <w:rsid w:val="00960132"/>
    <w:rsid w:val="00A5748D"/>
    <w:rsid w:val="00C80118"/>
    <w:rsid w:val="00CE2E09"/>
    <w:rsid w:val="00D44336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2020-06-24T11:23:00Z</dcterms:created>
  <dcterms:modified xsi:type="dcterms:W3CDTF">2020-06-24T11:23:00Z</dcterms:modified>
</cp:coreProperties>
</file>